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Общество с ограниченной ответственностью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Центр оценки квалификации «Стандарт»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(ООО ЦОК «Стандарт»)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Профессиональная квалификация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«</w:t>
      </w:r>
      <w:r w:rsidR="00F8245E">
        <w:rPr>
          <w:sz w:val="28"/>
          <w:szCs w:val="28"/>
        </w:rPr>
        <w:t>оператор платформ подъемных для инвалидов</w:t>
      </w:r>
      <w:r w:rsidRPr="008C1AF2">
        <w:rPr>
          <w:sz w:val="28"/>
          <w:szCs w:val="28"/>
        </w:rPr>
        <w:t>»</w:t>
      </w:r>
    </w:p>
    <w:p w:rsidR="00F86D8F" w:rsidRDefault="00294436" w:rsidP="008C1AF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C1AF2" w:rsidRPr="008C1AF2">
        <w:rPr>
          <w:sz w:val="28"/>
          <w:szCs w:val="28"/>
        </w:rPr>
        <w:t xml:space="preserve"> уровень квалификации</w:t>
      </w:r>
    </w:p>
    <w:p w:rsidR="008C1AF2" w:rsidRDefault="008C1AF2" w:rsidP="008C1AF2">
      <w:pPr>
        <w:jc w:val="center"/>
        <w:rPr>
          <w:sz w:val="28"/>
          <w:szCs w:val="28"/>
        </w:rPr>
      </w:pPr>
    </w:p>
    <w:p w:rsidR="008C1AF2" w:rsidRDefault="008C1AF2" w:rsidP="008C1AF2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Дать определение терминам</w:t>
      </w:r>
      <w:r>
        <w:rPr>
          <w:sz w:val="28"/>
          <w:szCs w:val="28"/>
        </w:rPr>
        <w:t>:</w:t>
      </w:r>
    </w:p>
    <w:p w:rsidR="00F8245E" w:rsidRDefault="00F8245E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владелец платформы подъемной для инвалидов и других маломобильных</w:t>
      </w:r>
      <w:r>
        <w:rPr>
          <w:sz w:val="28"/>
          <w:szCs w:val="28"/>
        </w:rPr>
        <w:t xml:space="preserve"> </w:t>
      </w:r>
      <w:r w:rsidRPr="00F8245E">
        <w:rPr>
          <w:sz w:val="28"/>
          <w:szCs w:val="28"/>
        </w:rPr>
        <w:t>групп населения</w:t>
      </w:r>
    </w:p>
    <w:p w:rsidR="00F8245E" w:rsidRDefault="00F8245E" w:rsidP="00F8245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внеплановый ремонт</w:t>
      </w:r>
    </w:p>
    <w:p w:rsidR="00F8245E" w:rsidRDefault="00F8245E" w:rsidP="00F8245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квалифицированный персонал</w:t>
      </w:r>
    </w:p>
    <w:p w:rsidR="00F8245E" w:rsidRDefault="00F8245E" w:rsidP="00F8245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материально-техническая база</w:t>
      </w:r>
    </w:p>
    <w:p w:rsidR="00F8245E" w:rsidRDefault="00F8245E" w:rsidP="00F8245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модель платформы</w:t>
      </w:r>
    </w:p>
    <w:p w:rsidR="00F8245E" w:rsidRDefault="00F8245E" w:rsidP="00F8245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паспорт платформы</w:t>
      </w:r>
    </w:p>
    <w:p w:rsidR="00F8245E" w:rsidRPr="00F8245E" w:rsidRDefault="00F8245E" w:rsidP="00F8245E">
      <w:pPr>
        <w:pStyle w:val="a3"/>
        <w:numPr>
          <w:ilvl w:val="0"/>
          <w:numId w:val="25"/>
        </w:numPr>
        <w:rPr>
          <w:sz w:val="36"/>
          <w:szCs w:val="28"/>
        </w:rPr>
      </w:pPr>
      <w:r w:rsidRPr="00F8245E">
        <w:rPr>
          <w:rFonts w:eastAsiaTheme="minorHAnsi"/>
          <w:bCs/>
          <w:sz w:val="28"/>
          <w:lang w:eastAsia="en-US"/>
        </w:rPr>
        <w:t>ремонт платформы</w:t>
      </w:r>
    </w:p>
    <w:p w:rsidR="00F8245E" w:rsidRDefault="00F8245E" w:rsidP="00F8245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8245E">
        <w:rPr>
          <w:sz w:val="28"/>
          <w:szCs w:val="28"/>
        </w:rPr>
        <w:t>специализированная организация</w:t>
      </w:r>
    </w:p>
    <w:p w:rsidR="003E0925" w:rsidRDefault="003E0925" w:rsidP="003E092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E0925">
        <w:rPr>
          <w:sz w:val="28"/>
          <w:szCs w:val="28"/>
        </w:rPr>
        <w:t>эксплуатация платформы</w:t>
      </w:r>
    </w:p>
    <w:p w:rsidR="002D5E54" w:rsidRDefault="002D5E54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D5E54">
        <w:rPr>
          <w:sz w:val="28"/>
          <w:szCs w:val="28"/>
        </w:rPr>
        <w:t>барьер</w:t>
      </w:r>
    </w:p>
    <w:p w:rsidR="002D5E54" w:rsidRDefault="002D5E54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D5E54">
        <w:rPr>
          <w:sz w:val="28"/>
          <w:szCs w:val="28"/>
        </w:rPr>
        <w:t>грузонесущее устройство</w:t>
      </w:r>
    </w:p>
    <w:p w:rsidR="002D5E54" w:rsidRDefault="002D5E54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D5E54">
        <w:rPr>
          <w:sz w:val="28"/>
          <w:szCs w:val="28"/>
        </w:rPr>
        <w:t>кромка/поверхность безопасности</w:t>
      </w:r>
    </w:p>
    <w:p w:rsidR="002D5E54" w:rsidRDefault="002D5E54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D5E54">
        <w:rPr>
          <w:sz w:val="28"/>
          <w:szCs w:val="28"/>
        </w:rPr>
        <w:t>маломобильная группа населения</w:t>
      </w:r>
    </w:p>
    <w:p w:rsidR="002D5E54" w:rsidRDefault="002D5E54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D5E54">
        <w:rPr>
          <w:sz w:val="28"/>
          <w:szCs w:val="28"/>
        </w:rPr>
        <w:t>направляющая цепь</w:t>
      </w:r>
    </w:p>
    <w:p w:rsidR="002D5E54" w:rsidRDefault="002D5E54" w:rsidP="002D5E5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D5E54">
        <w:rPr>
          <w:sz w:val="28"/>
          <w:szCs w:val="28"/>
        </w:rPr>
        <w:t>ограничитель скорости</w:t>
      </w:r>
    </w:p>
    <w:p w:rsidR="002D5E54" w:rsidRDefault="00EB4305" w:rsidP="00EB430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B4305">
        <w:rPr>
          <w:sz w:val="28"/>
          <w:szCs w:val="28"/>
        </w:rPr>
        <w:t>подъемная гидравлическая платформа</w:t>
      </w:r>
    </w:p>
    <w:p w:rsidR="00EB4305" w:rsidRDefault="00EB4305" w:rsidP="00EB430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B4305">
        <w:rPr>
          <w:sz w:val="28"/>
          <w:szCs w:val="28"/>
        </w:rPr>
        <w:t>подъемная платформа прямого действия</w:t>
      </w:r>
    </w:p>
    <w:p w:rsidR="00EB4305" w:rsidRDefault="00EB4305" w:rsidP="00EB430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B4305">
        <w:rPr>
          <w:sz w:val="28"/>
          <w:szCs w:val="28"/>
        </w:rPr>
        <w:t>пол подъемной платформы</w:t>
      </w:r>
    </w:p>
    <w:p w:rsidR="00EB4305" w:rsidRDefault="00EB4305" w:rsidP="00EB430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B4305">
        <w:rPr>
          <w:sz w:val="28"/>
          <w:szCs w:val="28"/>
        </w:rPr>
        <w:t>упор</w:t>
      </w:r>
    </w:p>
    <w:p w:rsidR="00EB4305" w:rsidRPr="00F8245E" w:rsidRDefault="00EB4305" w:rsidP="00EB430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B4305">
        <w:rPr>
          <w:sz w:val="28"/>
          <w:szCs w:val="28"/>
        </w:rPr>
        <w:t>фартук</w:t>
      </w:r>
    </w:p>
    <w:p w:rsidR="00F8245E" w:rsidRPr="00F8245E" w:rsidRDefault="00F8245E" w:rsidP="00F824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245E">
        <w:rPr>
          <w:sz w:val="28"/>
          <w:szCs w:val="28"/>
        </w:rPr>
        <w:t xml:space="preserve">Что входит в </w:t>
      </w:r>
      <w:r w:rsidRPr="00F8245E">
        <w:rPr>
          <w:rFonts w:eastAsiaTheme="minorHAnsi"/>
          <w:bCs/>
          <w:sz w:val="28"/>
          <w:szCs w:val="28"/>
          <w:lang w:eastAsia="en-US"/>
        </w:rPr>
        <w:t>обслуживание платформы оператором?</w:t>
      </w:r>
    </w:p>
    <w:p w:rsidR="00F8245E" w:rsidRPr="00F8245E" w:rsidRDefault="00F8245E" w:rsidP="00F824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245E">
        <w:rPr>
          <w:rFonts w:eastAsiaTheme="minorHAnsi"/>
          <w:bCs/>
          <w:sz w:val="28"/>
          <w:szCs w:val="28"/>
          <w:lang w:eastAsia="en-US"/>
        </w:rPr>
        <w:t>Что понимается под использованием платформы по назначению</w:t>
      </w:r>
      <w:r>
        <w:rPr>
          <w:rFonts w:eastAsiaTheme="minorHAnsi"/>
          <w:bCs/>
          <w:sz w:val="28"/>
          <w:szCs w:val="28"/>
          <w:lang w:eastAsia="en-US"/>
        </w:rPr>
        <w:t>?</w:t>
      </w:r>
    </w:p>
    <w:p w:rsidR="00F8245E" w:rsidRDefault="00F8245E" w:rsidP="00F824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245E">
        <w:rPr>
          <w:rFonts w:eastAsiaTheme="minorHAnsi"/>
          <w:bCs/>
          <w:sz w:val="28"/>
          <w:szCs w:val="28"/>
          <w:lang w:eastAsia="en-US"/>
        </w:rPr>
        <w:t>Что понимается под</w:t>
      </w:r>
      <w:r w:rsidRPr="00F8245E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 w:rsidRPr="00F8245E">
        <w:rPr>
          <w:sz w:val="28"/>
          <w:szCs w:val="28"/>
        </w:rPr>
        <w:t xml:space="preserve"> обслуживание</w:t>
      </w:r>
      <w:r>
        <w:rPr>
          <w:sz w:val="28"/>
          <w:szCs w:val="28"/>
        </w:rPr>
        <w:t>м</w:t>
      </w:r>
      <w:r w:rsidRPr="00F8245E">
        <w:rPr>
          <w:sz w:val="28"/>
          <w:szCs w:val="28"/>
        </w:rPr>
        <w:t xml:space="preserve"> платформы</w:t>
      </w:r>
      <w:r>
        <w:rPr>
          <w:sz w:val="28"/>
          <w:szCs w:val="28"/>
        </w:rPr>
        <w:t>?</w:t>
      </w:r>
    </w:p>
    <w:p w:rsidR="00F8245E" w:rsidRPr="003E0925" w:rsidRDefault="00F8245E" w:rsidP="00F8245E">
      <w:pPr>
        <w:pStyle w:val="a3"/>
        <w:numPr>
          <w:ilvl w:val="0"/>
          <w:numId w:val="5"/>
        </w:numPr>
        <w:rPr>
          <w:sz w:val="32"/>
          <w:szCs w:val="28"/>
        </w:rPr>
      </w:pPr>
      <w:r w:rsidRPr="003E0925">
        <w:rPr>
          <w:rFonts w:eastAsiaTheme="minorHAnsi"/>
          <w:bCs/>
          <w:sz w:val="28"/>
          <w:lang w:eastAsia="en-US"/>
        </w:rPr>
        <w:t>эвакуация пользователя с грузонесущего устройства платформы</w:t>
      </w:r>
    </w:p>
    <w:p w:rsidR="003E0925" w:rsidRDefault="003E0925" w:rsidP="003E09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3E0925">
        <w:rPr>
          <w:sz w:val="28"/>
          <w:szCs w:val="28"/>
        </w:rPr>
        <w:t>Обеспечение условий безопасной эксплуатации платформы</w:t>
      </w:r>
    </w:p>
    <w:p w:rsidR="003E0925" w:rsidRPr="003E0925" w:rsidRDefault="003E0925" w:rsidP="003E0925">
      <w:pPr>
        <w:pStyle w:val="a3"/>
        <w:numPr>
          <w:ilvl w:val="0"/>
          <w:numId w:val="5"/>
        </w:numPr>
        <w:rPr>
          <w:sz w:val="36"/>
          <w:szCs w:val="28"/>
        </w:rPr>
      </w:pPr>
      <w:r w:rsidRPr="003E0925">
        <w:rPr>
          <w:rFonts w:eastAsiaTheme="minorHAnsi"/>
          <w:bCs/>
          <w:color w:val="000001"/>
          <w:sz w:val="28"/>
          <w:lang w:eastAsia="en-US"/>
        </w:rPr>
        <w:t>Требования к безопасной эксплуатации платформы</w:t>
      </w:r>
    </w:p>
    <w:p w:rsidR="003E0925" w:rsidRDefault="003E0925" w:rsidP="003E092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Перечислите в</w:t>
      </w:r>
      <w:r w:rsidRPr="003E0925">
        <w:rPr>
          <w:sz w:val="28"/>
          <w:szCs w:val="28"/>
        </w:rPr>
        <w:t>иды и состав работ, выполняемых при непосредственном обслуживании</w:t>
      </w:r>
      <w:r>
        <w:rPr>
          <w:sz w:val="28"/>
          <w:szCs w:val="28"/>
        </w:rPr>
        <w:t xml:space="preserve"> </w:t>
      </w:r>
      <w:r w:rsidRPr="003E0925">
        <w:rPr>
          <w:sz w:val="28"/>
          <w:szCs w:val="28"/>
        </w:rPr>
        <w:t>платформ оператором</w:t>
      </w:r>
      <w:r>
        <w:rPr>
          <w:sz w:val="28"/>
          <w:szCs w:val="28"/>
        </w:rPr>
        <w:t>.</w:t>
      </w:r>
    </w:p>
    <w:p w:rsidR="003E0925" w:rsidRPr="009D729B" w:rsidRDefault="003E0925" w:rsidP="003E09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3E0925">
        <w:rPr>
          <w:sz w:val="28"/>
          <w:szCs w:val="28"/>
        </w:rPr>
        <w:t xml:space="preserve">Перечислите виды и состав работ, </w:t>
      </w:r>
      <w:r w:rsidR="009D729B" w:rsidRPr="003E0925">
        <w:rPr>
          <w:sz w:val="28"/>
          <w:szCs w:val="28"/>
        </w:rPr>
        <w:t>выполняемых при обслуживании платформ,</w:t>
      </w:r>
      <w:r>
        <w:rPr>
          <w:sz w:val="28"/>
          <w:szCs w:val="28"/>
        </w:rPr>
        <w:t xml:space="preserve"> подключенных</w:t>
      </w:r>
      <w:r w:rsidRPr="003E0925">
        <w:rPr>
          <w:sz w:val="28"/>
          <w:szCs w:val="28"/>
        </w:rPr>
        <w:t xml:space="preserve"> </w:t>
      </w:r>
      <w:r w:rsidRPr="003E0925">
        <w:rPr>
          <w:rFonts w:eastAsiaTheme="minorHAnsi"/>
          <w:bCs/>
          <w:color w:val="000001"/>
          <w:sz w:val="28"/>
          <w:szCs w:val="28"/>
          <w:lang w:eastAsia="en-US"/>
        </w:rPr>
        <w:t>к системе операторского обслуживания платформ с УАРМ</w:t>
      </w:r>
    </w:p>
    <w:p w:rsidR="009D729B" w:rsidRPr="009D729B" w:rsidRDefault="009D729B" w:rsidP="003E0925">
      <w:pPr>
        <w:pStyle w:val="a3"/>
        <w:numPr>
          <w:ilvl w:val="0"/>
          <w:numId w:val="5"/>
        </w:numPr>
        <w:rPr>
          <w:sz w:val="32"/>
          <w:szCs w:val="28"/>
        </w:rPr>
      </w:pPr>
      <w:r w:rsidRPr="009D729B">
        <w:rPr>
          <w:rFonts w:eastAsiaTheme="minorHAnsi"/>
          <w:sz w:val="28"/>
          <w:lang w:eastAsia="en-US"/>
        </w:rPr>
        <w:t>Какие виды работ при осмотре платформы осуществляет оператор?</w:t>
      </w:r>
    </w:p>
    <w:p w:rsidR="009D729B" w:rsidRPr="009D729B" w:rsidRDefault="009D729B" w:rsidP="003E0925">
      <w:pPr>
        <w:pStyle w:val="a3"/>
        <w:numPr>
          <w:ilvl w:val="0"/>
          <w:numId w:val="5"/>
        </w:numPr>
        <w:rPr>
          <w:sz w:val="32"/>
          <w:szCs w:val="28"/>
        </w:rPr>
      </w:pPr>
      <w:r>
        <w:rPr>
          <w:rFonts w:eastAsiaTheme="minorHAnsi"/>
          <w:sz w:val="28"/>
          <w:lang w:eastAsia="en-US"/>
        </w:rPr>
        <w:t>Действия оператора при обнаружении неисправности платформы?</w:t>
      </w:r>
    </w:p>
    <w:p w:rsidR="009D729B" w:rsidRPr="002810FB" w:rsidRDefault="009D729B" w:rsidP="003E0925">
      <w:pPr>
        <w:pStyle w:val="a3"/>
        <w:numPr>
          <w:ilvl w:val="0"/>
          <w:numId w:val="5"/>
        </w:numPr>
        <w:rPr>
          <w:sz w:val="32"/>
          <w:szCs w:val="28"/>
        </w:rPr>
      </w:pPr>
      <w:r>
        <w:rPr>
          <w:rFonts w:eastAsiaTheme="minorHAnsi"/>
          <w:sz w:val="28"/>
          <w:lang w:eastAsia="en-US"/>
        </w:rPr>
        <w:lastRenderedPageBreak/>
        <w:t>Действия оператора по окончании осмотра платформы</w:t>
      </w:r>
    </w:p>
    <w:p w:rsidR="002810FB" w:rsidRDefault="002810FB" w:rsidP="002D5E54">
      <w:pPr>
        <w:pStyle w:val="a3"/>
        <w:numPr>
          <w:ilvl w:val="0"/>
          <w:numId w:val="5"/>
        </w:numPr>
        <w:rPr>
          <w:sz w:val="28"/>
          <w:szCs w:val="28"/>
        </w:rPr>
      </w:pPr>
      <w:r w:rsidRPr="002810FB">
        <w:rPr>
          <w:sz w:val="28"/>
          <w:szCs w:val="28"/>
        </w:rPr>
        <w:t>Контроль за функционированием и состоянием оборудования платформ посредством системы операторского обслуживания</w:t>
      </w:r>
    </w:p>
    <w:p w:rsidR="002810FB" w:rsidRDefault="00217F5A" w:rsidP="002D5E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Время прибытия оператора на место установки платформы для эвакуации пользователя?</w:t>
      </w:r>
    </w:p>
    <w:p w:rsidR="00217F5A" w:rsidRDefault="00217F5A" w:rsidP="002D5E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Эвакуация пользователя с платформы оператором при остановке вне точной остановки.</w:t>
      </w:r>
    </w:p>
    <w:p w:rsidR="00217F5A" w:rsidRDefault="00AC5791" w:rsidP="002D5E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Требования к оператору платформы подъемной для инвалидов</w:t>
      </w:r>
    </w:p>
    <w:p w:rsidR="00AC5791" w:rsidRDefault="00AC5791" w:rsidP="00AC57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</w:t>
      </w:r>
      <w:r w:rsidRPr="00AC5791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AC5791">
        <w:rPr>
          <w:sz w:val="28"/>
          <w:szCs w:val="28"/>
        </w:rPr>
        <w:t xml:space="preserve"> операторского обслуживания платформ с УАРМ</w:t>
      </w:r>
    </w:p>
    <w:p w:rsidR="00AC5791" w:rsidRDefault="00AC5791" w:rsidP="00AC57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Нормативные документы регламентирующие требования к платформам подъемным для инвалидов</w:t>
      </w:r>
    </w:p>
    <w:p w:rsidR="00394814" w:rsidRDefault="00394814" w:rsidP="00AC57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Допустимое отклонение траектории движения подъемной платформы от вертикали с вертикальным перемещением?</w:t>
      </w:r>
    </w:p>
    <w:p w:rsidR="00AC5791" w:rsidRDefault="00394814" w:rsidP="002D5E5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4814">
        <w:rPr>
          <w:sz w:val="28"/>
          <w:szCs w:val="28"/>
        </w:rPr>
        <w:t>Высота подъема подъемной платформы</w:t>
      </w:r>
      <w:r>
        <w:rPr>
          <w:sz w:val="28"/>
          <w:szCs w:val="28"/>
        </w:rPr>
        <w:t xml:space="preserve"> с вертикальным перемещением</w:t>
      </w:r>
      <w:r w:rsidRPr="00394814">
        <w:rPr>
          <w:sz w:val="28"/>
          <w:szCs w:val="28"/>
        </w:rPr>
        <w:t xml:space="preserve"> устанавливаемые в шахте без ограждения и не проходящие через этажные</w:t>
      </w:r>
      <w:r>
        <w:rPr>
          <w:sz w:val="28"/>
          <w:szCs w:val="28"/>
        </w:rPr>
        <w:t xml:space="preserve"> </w:t>
      </w:r>
      <w:r w:rsidRPr="00394814">
        <w:rPr>
          <w:sz w:val="28"/>
          <w:szCs w:val="28"/>
        </w:rPr>
        <w:t>перекрытия</w:t>
      </w:r>
    </w:p>
    <w:p w:rsidR="00394814" w:rsidRDefault="00394814" w:rsidP="0039481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4814">
        <w:rPr>
          <w:sz w:val="28"/>
          <w:szCs w:val="28"/>
        </w:rPr>
        <w:t xml:space="preserve">Высота подъема подъемной платформы </w:t>
      </w:r>
      <w:r>
        <w:rPr>
          <w:sz w:val="28"/>
          <w:szCs w:val="28"/>
        </w:rPr>
        <w:t>с вертикальным перемещением</w:t>
      </w:r>
      <w:r w:rsidRPr="00394814">
        <w:rPr>
          <w:sz w:val="28"/>
          <w:szCs w:val="28"/>
        </w:rPr>
        <w:t xml:space="preserve"> устанавливаемые в </w:t>
      </w:r>
      <w:r>
        <w:rPr>
          <w:sz w:val="28"/>
          <w:szCs w:val="28"/>
        </w:rPr>
        <w:t xml:space="preserve">огражденной </w:t>
      </w:r>
      <w:r w:rsidRPr="00394814">
        <w:rPr>
          <w:sz w:val="28"/>
          <w:szCs w:val="28"/>
        </w:rPr>
        <w:t>шахте</w:t>
      </w:r>
    </w:p>
    <w:p w:rsidR="00394814" w:rsidRDefault="002D5E54" w:rsidP="0039481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394814">
        <w:rPr>
          <w:sz w:val="28"/>
          <w:szCs w:val="28"/>
        </w:rPr>
        <w:t>о</w:t>
      </w:r>
      <w:r>
        <w:rPr>
          <w:sz w:val="28"/>
          <w:szCs w:val="28"/>
        </w:rPr>
        <w:t>минальная скорость платформы подъемной?</w:t>
      </w:r>
    </w:p>
    <w:p w:rsidR="002D5E54" w:rsidRDefault="002D5E54" w:rsidP="0039481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Максимальная грузоподъемность платформы подъемной?</w:t>
      </w:r>
    </w:p>
    <w:p w:rsidR="002D5E54" w:rsidRDefault="00CA567D" w:rsidP="0039481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параметры платформ подъемных для инвалидов</w:t>
      </w:r>
    </w:p>
    <w:p w:rsidR="00CA567D" w:rsidRDefault="00CA567D" w:rsidP="0039481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Рабочие нагрузки на платформу подъемную для инвалидов</w:t>
      </w:r>
    </w:p>
    <w:p w:rsidR="00CA567D" w:rsidRDefault="00CA567D" w:rsidP="00CA56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567D">
        <w:rPr>
          <w:sz w:val="28"/>
          <w:szCs w:val="28"/>
        </w:rPr>
        <w:t xml:space="preserve">Предотвращение </w:t>
      </w:r>
      <w:proofErr w:type="spellStart"/>
      <w:r>
        <w:rPr>
          <w:sz w:val="28"/>
          <w:szCs w:val="28"/>
        </w:rPr>
        <w:t>травмирования</w:t>
      </w:r>
      <w:proofErr w:type="spellEnd"/>
      <w:r w:rsidRPr="00CA567D">
        <w:rPr>
          <w:sz w:val="28"/>
          <w:szCs w:val="28"/>
        </w:rPr>
        <w:t xml:space="preserve"> людей элементами оборудования платформы</w:t>
      </w:r>
    </w:p>
    <w:p w:rsid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Точность остановки</w:t>
      </w:r>
    </w:p>
    <w:p w:rsidR="00C66072" w:rsidRDefault="00C66072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6072">
        <w:rPr>
          <w:sz w:val="28"/>
          <w:szCs w:val="28"/>
        </w:rPr>
        <w:t>Аварийное/ручное управление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платформ подъемных для инвалидов</w:t>
      </w:r>
    </w:p>
    <w:p w:rsidR="00C66072" w:rsidRDefault="00C66072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6072">
        <w:rPr>
          <w:sz w:val="28"/>
          <w:szCs w:val="28"/>
        </w:rPr>
        <w:t>Уровень освещения посадочных площадок перед входом на платформу</w:t>
      </w:r>
    </w:p>
    <w:p w:rsidR="00C66072" w:rsidRDefault="00C66072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6072">
        <w:rPr>
          <w:sz w:val="28"/>
          <w:szCs w:val="28"/>
        </w:rPr>
        <w:t>Уровень освещения шахты платформы</w:t>
      </w:r>
    </w:p>
    <w:p w:rsidR="00C66072" w:rsidRDefault="00C66072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C66072">
        <w:rPr>
          <w:sz w:val="28"/>
          <w:szCs w:val="28"/>
        </w:rPr>
        <w:t>варийного источника освещения</w:t>
      </w:r>
      <w:r>
        <w:rPr>
          <w:sz w:val="28"/>
          <w:szCs w:val="28"/>
        </w:rPr>
        <w:t xml:space="preserve"> </w:t>
      </w:r>
      <w:r w:rsidRPr="00C66072">
        <w:rPr>
          <w:sz w:val="28"/>
          <w:szCs w:val="28"/>
        </w:rPr>
        <w:t>платформы</w:t>
      </w:r>
    </w:p>
    <w:p w:rsidR="00C66072" w:rsidRDefault="00C66072" w:rsidP="00C521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 к дверям шахты </w:t>
      </w:r>
      <w:r w:rsidR="004A20D2">
        <w:rPr>
          <w:sz w:val="28"/>
          <w:szCs w:val="28"/>
        </w:rPr>
        <w:t>платформ подъемных для инвалидов</w:t>
      </w:r>
      <w:r w:rsidR="004A20D2">
        <w:rPr>
          <w:sz w:val="28"/>
          <w:szCs w:val="28"/>
        </w:rPr>
        <w:t xml:space="preserve"> с огражденной шахтой</w:t>
      </w:r>
      <w:r w:rsidR="00C521FE">
        <w:rPr>
          <w:sz w:val="28"/>
          <w:szCs w:val="28"/>
        </w:rPr>
        <w:t xml:space="preserve"> </w:t>
      </w:r>
      <w:r w:rsidR="00C521FE" w:rsidRPr="00C521FE">
        <w:rPr>
          <w:sz w:val="28"/>
          <w:szCs w:val="28"/>
        </w:rPr>
        <w:t>с вертикальным перемещением</w:t>
      </w:r>
    </w:p>
    <w:p w:rsidR="00C521FE" w:rsidRPr="00C521FE" w:rsidRDefault="00C521FE" w:rsidP="00C66072">
      <w:pPr>
        <w:pStyle w:val="a3"/>
        <w:numPr>
          <w:ilvl w:val="0"/>
          <w:numId w:val="5"/>
        </w:numPr>
        <w:rPr>
          <w:sz w:val="32"/>
          <w:szCs w:val="28"/>
        </w:rPr>
      </w:pPr>
      <w:r>
        <w:rPr>
          <w:sz w:val="28"/>
        </w:rPr>
        <w:t>О</w:t>
      </w:r>
      <w:r w:rsidRPr="00C521FE">
        <w:rPr>
          <w:sz w:val="28"/>
        </w:rPr>
        <w:t xml:space="preserve">тклонение траектории движения </w:t>
      </w:r>
      <w:r>
        <w:rPr>
          <w:sz w:val="28"/>
        </w:rPr>
        <w:t>платформы</w:t>
      </w:r>
      <w:r w:rsidRPr="00C521FE">
        <w:rPr>
          <w:sz w:val="28"/>
        </w:rPr>
        <w:t xml:space="preserve"> </w:t>
      </w:r>
      <w:r>
        <w:rPr>
          <w:sz w:val="28"/>
        </w:rPr>
        <w:t xml:space="preserve">с наклонным перемещением </w:t>
      </w:r>
      <w:r w:rsidRPr="00C521FE">
        <w:rPr>
          <w:sz w:val="28"/>
        </w:rPr>
        <w:t xml:space="preserve">от горизонтали </w:t>
      </w:r>
      <w:r>
        <w:rPr>
          <w:sz w:val="28"/>
        </w:rPr>
        <w:t>не должно превышать __</w:t>
      </w:r>
      <w:proofErr w:type="gramStart"/>
      <w:r>
        <w:rPr>
          <w:sz w:val="28"/>
        </w:rPr>
        <w:t xml:space="preserve">_ </w:t>
      </w:r>
      <w:bookmarkStart w:id="0" w:name="_GoBack"/>
      <w:bookmarkEnd w:id="0"/>
      <w:r>
        <w:rPr>
          <w:sz w:val="28"/>
        </w:rPr>
        <w:t>?</w:t>
      </w:r>
      <w:proofErr w:type="gramEnd"/>
    </w:p>
    <w:p w:rsidR="00A7009A" w:rsidRDefault="00A7009A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 к персоналу имеющие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 по электробезопасности</w:t>
      </w:r>
    </w:p>
    <w:p w:rsidR="00A7009A" w:rsidRDefault="00A7009A" w:rsidP="00C660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терминам:</w:t>
      </w:r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Электрический ток</w:t>
      </w:r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Электробезопасность</w:t>
      </w:r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Электротравмы</w:t>
      </w:r>
      <w:proofErr w:type="spellEnd"/>
    </w:p>
    <w:p w:rsid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Шаговое напряжение</w:t>
      </w:r>
    </w:p>
    <w:p w:rsidR="00A7009A" w:rsidRPr="00A7009A" w:rsidRDefault="00A7009A" w:rsidP="00A7009A">
      <w:pPr>
        <w:pStyle w:val="a3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Заземление </w:t>
      </w:r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Виды плакатов, применяемые в электроустановках до 1000В</w:t>
      </w:r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 защиты от поражения электрическим током </w:t>
      </w:r>
      <w:r>
        <w:rPr>
          <w:sz w:val="28"/>
          <w:szCs w:val="28"/>
        </w:rPr>
        <w:t>в электроустановках до 1000В</w:t>
      </w:r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средства защиты </w:t>
      </w:r>
      <w:r>
        <w:rPr>
          <w:sz w:val="28"/>
          <w:szCs w:val="28"/>
        </w:rPr>
        <w:t>от поражения электрическим током в электроустановках до 1000В</w:t>
      </w:r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Виды поражения электрическим током</w:t>
      </w:r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Действие электрического тока на организм человека</w:t>
      </w:r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электроперсонала</w:t>
      </w:r>
      <w:proofErr w:type="spellEnd"/>
    </w:p>
    <w:p w:rsidR="00A7009A" w:rsidRDefault="00A7009A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Меры предосторожности при освобождении пострадавшего от действия электрического тока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Порядок освобождения пострадавшего от действия электрического тока.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Виды кровотечения.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Порядок оказания первой помощи пострадавшему при кровотечении.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доврачебная помощь при ушибах и растяжениях.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Признаки клинической и биологической смерти, их определение.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Действия в теплом помещении в случае обморожения стоп. Признаки обморожения.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Мероприятия по оценке обстановки и обеспечению безопасных условий для оказания первой помощи.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Основные правила перевязки при ранениях.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Оказание первой помощи при тепловом ударе.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при остановке дыхания и мероприятия по восстановлению проходимости дыхательных путей.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помощь при ожогах. Классификация ожогов.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транспортировки пострадавшего по лестнице (вверх, вниз), в горизонтальной плоскости.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помощь при поражении кожи агрессивными химическими веществами.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в случаях повреждения голеностопного сустава.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Действия в случае сильных болей в груди.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Анатомические ориентиры, необходимые для проведения сердечно-легочной реанимации.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Оценка состояния пострадавшего.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в случаях ранения мягких тканей головы.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Мероприятия по обзорному/визуальному осмотру пострадавшего и временной остановки наружного кровотечения.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доврачебная помощь при открытом переломе левой лучевой кости (предплечье).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Первая помощь при пищевом отравлении.</w:t>
      </w:r>
    </w:p>
    <w:p w:rsidR="00800641" w:rsidRPr="00800641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оказания первой помощи при наличии в ране грудной клетки инородного предмета.</w:t>
      </w:r>
    </w:p>
    <w:p w:rsidR="00800641" w:rsidRPr="00394814" w:rsidRDefault="00800641" w:rsidP="00800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641">
        <w:rPr>
          <w:sz w:val="28"/>
          <w:szCs w:val="28"/>
        </w:rPr>
        <w:t>Правила эвакуации пострадавшего из зоны действия электрического тока.</w:t>
      </w:r>
    </w:p>
    <w:p w:rsidR="0093208B" w:rsidRDefault="0093208B" w:rsidP="00B30E2B">
      <w:pPr>
        <w:rPr>
          <w:bCs/>
          <w:kern w:val="36"/>
          <w:sz w:val="32"/>
          <w:szCs w:val="28"/>
        </w:rPr>
      </w:pPr>
    </w:p>
    <w:p w:rsidR="0093208B" w:rsidRPr="0093208B" w:rsidRDefault="0093208B" w:rsidP="0093208B">
      <w:pPr>
        <w:ind w:left="145"/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Руководитель ЦОК</w:t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  <w:t>_________/</w:t>
      </w:r>
      <w:r w:rsidRPr="0093208B">
        <w:rPr>
          <w:bCs/>
          <w:kern w:val="36"/>
          <w:sz w:val="28"/>
          <w:szCs w:val="28"/>
          <w:u w:val="single"/>
        </w:rPr>
        <w:t xml:space="preserve">В.И. </w:t>
      </w:r>
      <w:proofErr w:type="spellStart"/>
      <w:r w:rsidRPr="0093208B">
        <w:rPr>
          <w:bCs/>
          <w:kern w:val="36"/>
          <w:sz w:val="28"/>
          <w:szCs w:val="28"/>
          <w:u w:val="single"/>
        </w:rPr>
        <w:t>Мучлер</w:t>
      </w:r>
      <w:proofErr w:type="spellEnd"/>
      <w:r w:rsidRPr="0093208B">
        <w:rPr>
          <w:bCs/>
          <w:kern w:val="36"/>
          <w:sz w:val="28"/>
          <w:szCs w:val="28"/>
        </w:rPr>
        <w:t>/</w:t>
      </w:r>
    </w:p>
    <w:sectPr w:rsidR="0093208B" w:rsidRPr="009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344"/>
    <w:multiLevelType w:val="hybridMultilevel"/>
    <w:tmpl w:val="FEE431F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4B39B6"/>
    <w:multiLevelType w:val="hybridMultilevel"/>
    <w:tmpl w:val="84D0BD9A"/>
    <w:lvl w:ilvl="0" w:tplc="787E03D2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A9A5625"/>
    <w:multiLevelType w:val="hybridMultilevel"/>
    <w:tmpl w:val="B3E2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618"/>
    <w:multiLevelType w:val="hybridMultilevel"/>
    <w:tmpl w:val="FEE431F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EF0E4B"/>
    <w:multiLevelType w:val="hybridMultilevel"/>
    <w:tmpl w:val="F044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3175"/>
    <w:multiLevelType w:val="hybridMultilevel"/>
    <w:tmpl w:val="D83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5C92"/>
    <w:multiLevelType w:val="hybridMultilevel"/>
    <w:tmpl w:val="8B4A1B10"/>
    <w:lvl w:ilvl="0" w:tplc="B67EA05A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29"/>
    <w:multiLevelType w:val="hybridMultilevel"/>
    <w:tmpl w:val="8B26CD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B70564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FF2952"/>
    <w:multiLevelType w:val="hybridMultilevel"/>
    <w:tmpl w:val="7958B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118F8"/>
    <w:multiLevelType w:val="hybridMultilevel"/>
    <w:tmpl w:val="F60CDE2E"/>
    <w:lvl w:ilvl="0" w:tplc="13B8C5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A6B91"/>
    <w:multiLevelType w:val="hybridMultilevel"/>
    <w:tmpl w:val="8884AF36"/>
    <w:lvl w:ilvl="0" w:tplc="36A83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8C7F19"/>
    <w:multiLevelType w:val="hybridMultilevel"/>
    <w:tmpl w:val="5BDC85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F96F23"/>
    <w:multiLevelType w:val="hybridMultilevel"/>
    <w:tmpl w:val="C056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E3F6C"/>
    <w:multiLevelType w:val="hybridMultilevel"/>
    <w:tmpl w:val="9DD8F8F0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7C3486A"/>
    <w:multiLevelType w:val="hybridMultilevel"/>
    <w:tmpl w:val="A5F8AA14"/>
    <w:lvl w:ilvl="0" w:tplc="787E03D2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50736BB"/>
    <w:multiLevelType w:val="hybridMultilevel"/>
    <w:tmpl w:val="D8806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5D5C3B"/>
    <w:multiLevelType w:val="hybridMultilevel"/>
    <w:tmpl w:val="14AEA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F874DF"/>
    <w:multiLevelType w:val="hybridMultilevel"/>
    <w:tmpl w:val="1812E9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97205AA"/>
    <w:multiLevelType w:val="hybridMultilevel"/>
    <w:tmpl w:val="9AA05D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F9E62C5"/>
    <w:multiLevelType w:val="hybridMultilevel"/>
    <w:tmpl w:val="B23A0F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72E9338C"/>
    <w:multiLevelType w:val="hybridMultilevel"/>
    <w:tmpl w:val="BE86B8B6"/>
    <w:lvl w:ilvl="0" w:tplc="082A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F2AAB"/>
    <w:multiLevelType w:val="hybridMultilevel"/>
    <w:tmpl w:val="C0F8A05A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7B7FDB"/>
    <w:multiLevelType w:val="hybridMultilevel"/>
    <w:tmpl w:val="86E202C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7B18262D"/>
    <w:multiLevelType w:val="hybridMultilevel"/>
    <w:tmpl w:val="D806D882"/>
    <w:lvl w:ilvl="0" w:tplc="0BE6F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9"/>
  </w:num>
  <w:num w:numId="5">
    <w:abstractNumId w:val="1"/>
  </w:num>
  <w:num w:numId="6">
    <w:abstractNumId w:val="10"/>
  </w:num>
  <w:num w:numId="7">
    <w:abstractNumId w:val="5"/>
  </w:num>
  <w:num w:numId="8">
    <w:abstractNumId w:val="18"/>
  </w:num>
  <w:num w:numId="9">
    <w:abstractNumId w:val="26"/>
  </w:num>
  <w:num w:numId="10">
    <w:abstractNumId w:val="8"/>
  </w:num>
  <w:num w:numId="11">
    <w:abstractNumId w:val="14"/>
  </w:num>
  <w:num w:numId="12">
    <w:abstractNumId w:val="22"/>
  </w:num>
  <w:num w:numId="13">
    <w:abstractNumId w:val="25"/>
  </w:num>
  <w:num w:numId="14">
    <w:abstractNumId w:val="20"/>
  </w:num>
  <w:num w:numId="15">
    <w:abstractNumId w:val="7"/>
  </w:num>
  <w:num w:numId="16">
    <w:abstractNumId w:val="12"/>
  </w:num>
  <w:num w:numId="17">
    <w:abstractNumId w:val="13"/>
  </w:num>
  <w:num w:numId="18">
    <w:abstractNumId w:val="11"/>
  </w:num>
  <w:num w:numId="19">
    <w:abstractNumId w:val="23"/>
  </w:num>
  <w:num w:numId="20">
    <w:abstractNumId w:val="16"/>
  </w:num>
  <w:num w:numId="21">
    <w:abstractNumId w:val="24"/>
  </w:num>
  <w:num w:numId="22">
    <w:abstractNumId w:val="4"/>
  </w:num>
  <w:num w:numId="23">
    <w:abstractNumId w:val="0"/>
  </w:num>
  <w:num w:numId="24">
    <w:abstractNumId w:val="21"/>
  </w:num>
  <w:num w:numId="25">
    <w:abstractNumId w:val="2"/>
  </w:num>
  <w:num w:numId="26">
    <w:abstractNumId w:val="3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8451C"/>
    <w:rsid w:val="001A16CA"/>
    <w:rsid w:val="00217F5A"/>
    <w:rsid w:val="002810FB"/>
    <w:rsid w:val="00294436"/>
    <w:rsid w:val="002D5E54"/>
    <w:rsid w:val="00350D01"/>
    <w:rsid w:val="00394814"/>
    <w:rsid w:val="003E0925"/>
    <w:rsid w:val="004A20D2"/>
    <w:rsid w:val="00800641"/>
    <w:rsid w:val="008C1AF2"/>
    <w:rsid w:val="0093208B"/>
    <w:rsid w:val="009D729B"/>
    <w:rsid w:val="00A7009A"/>
    <w:rsid w:val="00AC5791"/>
    <w:rsid w:val="00B30E2B"/>
    <w:rsid w:val="00C521FE"/>
    <w:rsid w:val="00C66072"/>
    <w:rsid w:val="00CA567D"/>
    <w:rsid w:val="00D26FDA"/>
    <w:rsid w:val="00DA4469"/>
    <w:rsid w:val="00E22F1C"/>
    <w:rsid w:val="00E83EE4"/>
    <w:rsid w:val="00EB4305"/>
    <w:rsid w:val="00F8245E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B1EF"/>
  <w15:chartTrackingRefBased/>
  <w15:docId w15:val="{31FA3B1B-8A13-4189-9567-DB5EA93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cp:lastPrinted>2018-02-08T07:41:00Z</cp:lastPrinted>
  <dcterms:created xsi:type="dcterms:W3CDTF">2018-02-12T13:38:00Z</dcterms:created>
  <dcterms:modified xsi:type="dcterms:W3CDTF">2018-02-15T10:14:00Z</dcterms:modified>
</cp:coreProperties>
</file>